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00637" w14:textId="77777777" w:rsidR="00AF3341" w:rsidRDefault="00AF3341" w:rsidP="00AF3341">
      <w:pPr>
        <w:spacing w:line="480" w:lineRule="auto"/>
        <w:jc w:val="center"/>
        <w:rPr>
          <w:rFonts w:ascii="Times New Roman" w:hAnsi="Times New Roman" w:cs="Times New Roman"/>
          <w:sz w:val="24"/>
          <w:szCs w:val="24"/>
        </w:rPr>
      </w:pPr>
      <w:bookmarkStart w:id="0" w:name="_GoBack"/>
      <w:bookmarkEnd w:id="0"/>
    </w:p>
    <w:p w14:paraId="78760126" w14:textId="0CBBFE86" w:rsidR="00AF3341" w:rsidRPr="00AF3341" w:rsidRDefault="00AF3341" w:rsidP="00AF3341">
      <w:pPr>
        <w:spacing w:line="480" w:lineRule="auto"/>
        <w:jc w:val="center"/>
        <w:rPr>
          <w:rFonts w:ascii="Times New Roman" w:hAnsi="Times New Roman" w:cs="Times New Roman"/>
          <w:b/>
          <w:bCs/>
          <w:sz w:val="24"/>
          <w:szCs w:val="24"/>
        </w:rPr>
      </w:pPr>
      <w:r w:rsidRPr="00AF3341">
        <w:rPr>
          <w:rFonts w:ascii="Times New Roman" w:hAnsi="Times New Roman" w:cs="Times New Roman"/>
          <w:b/>
          <w:bCs/>
          <w:sz w:val="24"/>
          <w:szCs w:val="24"/>
        </w:rPr>
        <w:t>Nichomachean ethics summary.</w:t>
      </w:r>
    </w:p>
    <w:p w14:paraId="268B5560" w14:textId="77777777" w:rsidR="00AF3341" w:rsidRDefault="00AF3341" w:rsidP="00AF3341">
      <w:pPr>
        <w:spacing w:line="480" w:lineRule="auto"/>
        <w:jc w:val="center"/>
        <w:rPr>
          <w:rFonts w:ascii="Times New Roman" w:hAnsi="Times New Roman" w:cs="Times New Roman"/>
          <w:sz w:val="24"/>
          <w:szCs w:val="24"/>
        </w:rPr>
      </w:pPr>
    </w:p>
    <w:p w14:paraId="05FA2242" w14:textId="77777777" w:rsidR="00AF3341" w:rsidRDefault="00AF3341" w:rsidP="00AF3341">
      <w:pPr>
        <w:spacing w:line="480" w:lineRule="auto"/>
        <w:jc w:val="center"/>
        <w:rPr>
          <w:rFonts w:ascii="Times New Roman" w:hAnsi="Times New Roman" w:cs="Times New Roman"/>
          <w:sz w:val="24"/>
          <w:szCs w:val="24"/>
        </w:rPr>
      </w:pPr>
    </w:p>
    <w:p w14:paraId="3E18094A" w14:textId="4A56FB79" w:rsidR="00AF3341" w:rsidRPr="00AF3341" w:rsidRDefault="00AF3341" w:rsidP="00AF3341">
      <w:pPr>
        <w:spacing w:line="480" w:lineRule="auto"/>
        <w:jc w:val="center"/>
        <w:rPr>
          <w:rFonts w:ascii="Times New Roman" w:hAnsi="Times New Roman" w:cs="Times New Roman"/>
          <w:sz w:val="24"/>
          <w:szCs w:val="24"/>
        </w:rPr>
      </w:pPr>
      <w:r w:rsidRPr="00AF3341">
        <w:rPr>
          <w:rFonts w:ascii="Times New Roman" w:hAnsi="Times New Roman" w:cs="Times New Roman"/>
          <w:sz w:val="24"/>
          <w:szCs w:val="24"/>
        </w:rPr>
        <w:t>Student’s name</w:t>
      </w:r>
    </w:p>
    <w:p w14:paraId="3B291F52" w14:textId="77777777" w:rsidR="00AF3341" w:rsidRPr="00AF3341" w:rsidRDefault="00AF3341" w:rsidP="00AF3341">
      <w:pPr>
        <w:spacing w:line="480" w:lineRule="auto"/>
        <w:jc w:val="center"/>
        <w:rPr>
          <w:rFonts w:ascii="Times New Roman" w:hAnsi="Times New Roman" w:cs="Times New Roman"/>
          <w:sz w:val="24"/>
          <w:szCs w:val="24"/>
        </w:rPr>
      </w:pPr>
      <w:r w:rsidRPr="00AF3341">
        <w:rPr>
          <w:rFonts w:ascii="Times New Roman" w:hAnsi="Times New Roman" w:cs="Times New Roman"/>
          <w:sz w:val="24"/>
          <w:szCs w:val="24"/>
        </w:rPr>
        <w:t>Institutional Affiliation</w:t>
      </w:r>
    </w:p>
    <w:p w14:paraId="33A3528C" w14:textId="77777777" w:rsidR="00AF3341" w:rsidRPr="00AF3341" w:rsidRDefault="00AF3341" w:rsidP="00AF3341">
      <w:pPr>
        <w:spacing w:line="480" w:lineRule="auto"/>
        <w:jc w:val="center"/>
        <w:rPr>
          <w:rFonts w:ascii="Times New Roman" w:hAnsi="Times New Roman" w:cs="Times New Roman"/>
          <w:sz w:val="24"/>
          <w:szCs w:val="24"/>
        </w:rPr>
      </w:pPr>
      <w:r w:rsidRPr="00AF3341">
        <w:rPr>
          <w:rFonts w:ascii="Times New Roman" w:hAnsi="Times New Roman" w:cs="Times New Roman"/>
          <w:sz w:val="24"/>
          <w:szCs w:val="24"/>
        </w:rPr>
        <w:t>Instructor</w:t>
      </w:r>
    </w:p>
    <w:p w14:paraId="1BA2A2D2" w14:textId="77777777" w:rsidR="00AF3341" w:rsidRPr="00AF3341" w:rsidRDefault="00AF3341" w:rsidP="00AF3341">
      <w:pPr>
        <w:spacing w:line="480" w:lineRule="auto"/>
        <w:jc w:val="center"/>
        <w:rPr>
          <w:rFonts w:ascii="Times New Roman" w:hAnsi="Times New Roman" w:cs="Times New Roman"/>
          <w:sz w:val="24"/>
          <w:szCs w:val="24"/>
        </w:rPr>
      </w:pPr>
      <w:r w:rsidRPr="00AF3341">
        <w:rPr>
          <w:rFonts w:ascii="Times New Roman" w:hAnsi="Times New Roman" w:cs="Times New Roman"/>
          <w:sz w:val="24"/>
          <w:szCs w:val="24"/>
        </w:rPr>
        <w:t>Course code</w:t>
      </w:r>
    </w:p>
    <w:p w14:paraId="494D2396" w14:textId="77777777" w:rsidR="00AF3341" w:rsidRPr="00AF3341" w:rsidRDefault="00AF3341" w:rsidP="00AF3341">
      <w:pPr>
        <w:spacing w:line="480" w:lineRule="auto"/>
        <w:jc w:val="center"/>
        <w:rPr>
          <w:rFonts w:ascii="Times New Roman" w:hAnsi="Times New Roman" w:cs="Times New Roman"/>
          <w:sz w:val="24"/>
          <w:szCs w:val="24"/>
        </w:rPr>
      </w:pPr>
      <w:r w:rsidRPr="00AF3341">
        <w:rPr>
          <w:rFonts w:ascii="Times New Roman" w:hAnsi="Times New Roman" w:cs="Times New Roman"/>
          <w:sz w:val="24"/>
          <w:szCs w:val="24"/>
        </w:rPr>
        <w:t>Date of Submission</w:t>
      </w:r>
    </w:p>
    <w:p w14:paraId="6237F3DF" w14:textId="77777777" w:rsidR="00AF3341" w:rsidRDefault="00AF3341" w:rsidP="00AF3341">
      <w:pPr>
        <w:spacing w:line="480" w:lineRule="auto"/>
        <w:rPr>
          <w:rFonts w:ascii="Times New Roman" w:hAnsi="Times New Roman" w:cs="Times New Roman"/>
          <w:sz w:val="24"/>
          <w:szCs w:val="24"/>
        </w:rPr>
      </w:pPr>
    </w:p>
    <w:p w14:paraId="15995724" w14:textId="77777777" w:rsidR="00AF3341" w:rsidRDefault="00AF3341" w:rsidP="00AF3341">
      <w:pPr>
        <w:spacing w:line="480" w:lineRule="auto"/>
        <w:rPr>
          <w:rFonts w:ascii="Times New Roman" w:hAnsi="Times New Roman" w:cs="Times New Roman"/>
          <w:sz w:val="24"/>
          <w:szCs w:val="24"/>
        </w:rPr>
      </w:pPr>
    </w:p>
    <w:p w14:paraId="36A84072" w14:textId="77777777" w:rsidR="00AF3341" w:rsidRDefault="00AF3341" w:rsidP="00AF3341">
      <w:pPr>
        <w:spacing w:line="480" w:lineRule="auto"/>
        <w:rPr>
          <w:rFonts w:ascii="Times New Roman" w:hAnsi="Times New Roman" w:cs="Times New Roman"/>
          <w:sz w:val="24"/>
          <w:szCs w:val="24"/>
        </w:rPr>
      </w:pPr>
    </w:p>
    <w:p w14:paraId="4546BF41" w14:textId="77777777" w:rsidR="00AF3341" w:rsidRDefault="00AF3341" w:rsidP="00AF3341">
      <w:pPr>
        <w:spacing w:line="480" w:lineRule="auto"/>
        <w:rPr>
          <w:rFonts w:ascii="Times New Roman" w:hAnsi="Times New Roman" w:cs="Times New Roman"/>
          <w:sz w:val="24"/>
          <w:szCs w:val="24"/>
        </w:rPr>
      </w:pPr>
    </w:p>
    <w:p w14:paraId="6D9C8230" w14:textId="77777777" w:rsidR="00AF3341" w:rsidRDefault="00AF3341" w:rsidP="00AF3341">
      <w:pPr>
        <w:spacing w:line="480" w:lineRule="auto"/>
        <w:rPr>
          <w:rFonts w:ascii="Times New Roman" w:hAnsi="Times New Roman" w:cs="Times New Roman"/>
          <w:sz w:val="24"/>
          <w:szCs w:val="24"/>
        </w:rPr>
      </w:pPr>
    </w:p>
    <w:p w14:paraId="0A80859F" w14:textId="77777777" w:rsidR="00AF3341" w:rsidRDefault="00AF3341" w:rsidP="00AF3341">
      <w:pPr>
        <w:spacing w:line="480" w:lineRule="auto"/>
        <w:rPr>
          <w:rFonts w:ascii="Times New Roman" w:hAnsi="Times New Roman" w:cs="Times New Roman"/>
          <w:sz w:val="24"/>
          <w:szCs w:val="24"/>
        </w:rPr>
      </w:pPr>
    </w:p>
    <w:p w14:paraId="40E5BDAB" w14:textId="77777777" w:rsidR="00AF3341" w:rsidRDefault="00AF3341" w:rsidP="00AF3341">
      <w:pPr>
        <w:spacing w:line="480" w:lineRule="auto"/>
        <w:rPr>
          <w:rFonts w:ascii="Times New Roman" w:hAnsi="Times New Roman" w:cs="Times New Roman"/>
          <w:sz w:val="24"/>
          <w:szCs w:val="24"/>
        </w:rPr>
      </w:pPr>
    </w:p>
    <w:p w14:paraId="50087BD1" w14:textId="77777777" w:rsidR="00AF3341" w:rsidRDefault="00AF3341" w:rsidP="00AF3341">
      <w:pPr>
        <w:spacing w:line="480" w:lineRule="auto"/>
        <w:rPr>
          <w:rFonts w:ascii="Times New Roman" w:hAnsi="Times New Roman" w:cs="Times New Roman"/>
          <w:sz w:val="24"/>
          <w:szCs w:val="24"/>
        </w:rPr>
      </w:pPr>
    </w:p>
    <w:p w14:paraId="2609BFFB" w14:textId="074DD59C" w:rsidR="00273E6F" w:rsidRPr="00AF3341" w:rsidRDefault="00255167" w:rsidP="00AF3341">
      <w:pPr>
        <w:spacing w:line="480" w:lineRule="auto"/>
        <w:ind w:firstLine="720"/>
        <w:rPr>
          <w:rFonts w:ascii="Times New Roman" w:hAnsi="Times New Roman" w:cs="Times New Roman"/>
          <w:sz w:val="24"/>
          <w:szCs w:val="24"/>
        </w:rPr>
      </w:pPr>
      <w:r w:rsidRPr="00AF3341">
        <w:rPr>
          <w:rFonts w:ascii="Times New Roman" w:hAnsi="Times New Roman" w:cs="Times New Roman"/>
          <w:sz w:val="24"/>
          <w:szCs w:val="24"/>
        </w:rPr>
        <w:lastRenderedPageBreak/>
        <w:t>The activity of the rational soul concerning the virtues is the supreme good. To compare virtues with success or achieve the goals and perform the actions in which they have the best skills and abilities</w:t>
      </w:r>
      <w:r w:rsidR="00950796" w:rsidRPr="00AF3341">
        <w:rPr>
          <w:rFonts w:ascii="Times New Roman" w:hAnsi="Times New Roman" w:cs="Times New Roman"/>
          <w:sz w:val="24"/>
          <w:szCs w:val="24"/>
        </w:rPr>
        <w:t xml:space="preserve">. One can be considered to have virtues. They can judge situations in the right way and according to the knowledge level. Aristotle, therefore, recommends some virtues as determiners of virtues are courage, proper ambition, good temper, justice, and truthfulness. The knowledge that an individual possesses in different fields determines our levels of judgment and, hence, affects the day-to-day decisions that an </w:t>
      </w:r>
      <w:r w:rsidR="00AF3341" w:rsidRPr="00AF3341">
        <w:rPr>
          <w:rFonts w:ascii="Times New Roman" w:hAnsi="Times New Roman" w:cs="Times New Roman"/>
          <w:sz w:val="24"/>
          <w:szCs w:val="24"/>
        </w:rPr>
        <w:t>individual make</w:t>
      </w:r>
      <w:r w:rsidR="00950796" w:rsidRPr="00AF3341">
        <w:rPr>
          <w:rFonts w:ascii="Times New Roman" w:hAnsi="Times New Roman" w:cs="Times New Roman"/>
          <w:sz w:val="24"/>
          <w:szCs w:val="24"/>
        </w:rPr>
        <w:t>. Knowledge enables one to judge situations or rising problems in the right way increasing the probability of success.</w:t>
      </w:r>
    </w:p>
    <w:p w14:paraId="42A3B8F4" w14:textId="464ED407" w:rsidR="00950796" w:rsidRPr="00AF3341" w:rsidRDefault="00255167" w:rsidP="00AF3341">
      <w:pPr>
        <w:spacing w:line="480" w:lineRule="auto"/>
        <w:ind w:firstLine="720"/>
        <w:rPr>
          <w:rFonts w:ascii="Times New Roman" w:hAnsi="Times New Roman" w:cs="Times New Roman"/>
          <w:sz w:val="24"/>
          <w:szCs w:val="24"/>
        </w:rPr>
      </w:pPr>
      <w:r w:rsidRPr="00AF3341">
        <w:rPr>
          <w:rFonts w:ascii="Times New Roman" w:hAnsi="Times New Roman" w:cs="Times New Roman"/>
          <w:sz w:val="24"/>
          <w:szCs w:val="24"/>
        </w:rPr>
        <w:t>In daily life, every activity that human beings make aim to achieve a good result in the end. Both the person doing it or the entire society may benefit from the good endings that result from one specific person's actions. Each human being</w:t>
      </w:r>
      <w:r w:rsidR="00211523" w:rsidRPr="00AF3341">
        <w:rPr>
          <w:rFonts w:ascii="Times New Roman" w:hAnsi="Times New Roman" w:cs="Times New Roman"/>
          <w:sz w:val="24"/>
          <w:szCs w:val="24"/>
        </w:rPr>
        <w:t xml:space="preserve"> takes action aiming at the highest good. When one is aware of the right end, it affects the way one lives or engages in their life actions. However, human beings need to determine whether goodness will benefit them or benefit other members of society. According to Aristotle, the overall good of others is better than the morality of an individual.  </w:t>
      </w:r>
    </w:p>
    <w:p w14:paraId="5928D972" w14:textId="6AE1B810" w:rsidR="00211523" w:rsidRPr="00AF3341" w:rsidRDefault="00255167" w:rsidP="00AF3341">
      <w:pPr>
        <w:spacing w:line="480" w:lineRule="auto"/>
        <w:ind w:firstLine="720"/>
        <w:rPr>
          <w:rFonts w:ascii="Times New Roman" w:hAnsi="Times New Roman" w:cs="Times New Roman"/>
          <w:sz w:val="24"/>
          <w:szCs w:val="24"/>
        </w:rPr>
      </w:pPr>
      <w:r w:rsidRPr="00AF3341">
        <w:rPr>
          <w:rFonts w:ascii="Times New Roman" w:hAnsi="Times New Roman" w:cs="Times New Roman"/>
          <w:sz w:val="24"/>
          <w:szCs w:val="24"/>
        </w:rPr>
        <w:t xml:space="preserve">No good to an individual is more yearned than the overall </w:t>
      </w:r>
      <w:r w:rsidR="0017398D" w:rsidRPr="00AF3341">
        <w:rPr>
          <w:rFonts w:ascii="Times New Roman" w:hAnsi="Times New Roman" w:cs="Times New Roman"/>
          <w:sz w:val="24"/>
          <w:szCs w:val="24"/>
        </w:rPr>
        <w:t>happiness</w:t>
      </w:r>
      <w:r w:rsidRPr="00AF3341">
        <w:rPr>
          <w:rFonts w:ascii="Times New Roman" w:hAnsi="Times New Roman" w:cs="Times New Roman"/>
          <w:sz w:val="24"/>
          <w:szCs w:val="24"/>
        </w:rPr>
        <w:t xml:space="preserve"> of an individual. </w:t>
      </w:r>
      <w:r w:rsidR="0017398D" w:rsidRPr="00AF3341">
        <w:rPr>
          <w:rFonts w:ascii="Times New Roman" w:hAnsi="Times New Roman" w:cs="Times New Roman"/>
          <w:sz w:val="24"/>
          <w:szCs w:val="24"/>
        </w:rPr>
        <w:t>It simply means living well and is ranked at the topmost among the other human good. One of the assumptions about happiness is that it may be achieved by pleasure and wealth or honor and respect. One should seek the life that, according to them, will deliver the desired state of happiness. Human beings should understand the aim or goal of human life and the function of life. Virtues are acquired through repeating and practicing an action and not instilled in natural ways.</w:t>
      </w:r>
    </w:p>
    <w:sectPr w:rsidR="00211523" w:rsidRPr="00AF3341" w:rsidSect="00AF33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E464D" w14:textId="77777777" w:rsidR="005A00AA" w:rsidRDefault="005A00AA" w:rsidP="00AF3341">
      <w:pPr>
        <w:spacing w:after="0" w:line="240" w:lineRule="auto"/>
      </w:pPr>
      <w:r>
        <w:separator/>
      </w:r>
    </w:p>
  </w:endnote>
  <w:endnote w:type="continuationSeparator" w:id="0">
    <w:p w14:paraId="5F983E35" w14:textId="77777777" w:rsidR="005A00AA" w:rsidRDefault="005A00AA" w:rsidP="00AF3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6BB00" w14:textId="77777777" w:rsidR="005A00AA" w:rsidRDefault="005A00AA" w:rsidP="00AF3341">
      <w:pPr>
        <w:spacing w:after="0" w:line="240" w:lineRule="auto"/>
      </w:pPr>
      <w:r>
        <w:separator/>
      </w:r>
    </w:p>
  </w:footnote>
  <w:footnote w:type="continuationSeparator" w:id="0">
    <w:p w14:paraId="67AC2B0F" w14:textId="77777777" w:rsidR="005A00AA" w:rsidRDefault="005A00AA" w:rsidP="00AF3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5A93A" w14:textId="2312D960" w:rsidR="00AF3341" w:rsidRDefault="00AF3341">
    <w:pPr>
      <w:pStyle w:val="Header"/>
    </w:pPr>
    <w:bookmarkStart w:id="1" w:name="_Hlk43422328"/>
    <w:bookmarkStart w:id="2" w:name="_Hlk43422329"/>
    <w:r>
      <w:t>NICHOMACHEAN ETHICS SUMMARY.</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3955812"/>
      <w:docPartObj>
        <w:docPartGallery w:val="Page Numbers (Top of Page)"/>
        <w:docPartUnique/>
      </w:docPartObj>
    </w:sdtPr>
    <w:sdtEndPr>
      <w:rPr>
        <w:noProof/>
      </w:rPr>
    </w:sdtEndPr>
    <w:sdtContent>
      <w:p w14:paraId="0892F120" w14:textId="7FA8D2FC" w:rsidR="00AF3341" w:rsidRDefault="00AF3341">
        <w:pPr>
          <w:pStyle w:val="Header"/>
          <w:jc w:val="right"/>
        </w:pPr>
        <w:r>
          <w:fldChar w:fldCharType="begin"/>
        </w:r>
        <w:r>
          <w:instrText xml:space="preserve"> PAGE   \* MERGEFORMAT </w:instrText>
        </w:r>
        <w:r>
          <w:fldChar w:fldCharType="separate"/>
        </w:r>
        <w:r w:rsidR="007F3CC9">
          <w:rPr>
            <w:noProof/>
          </w:rPr>
          <w:t>1</w:t>
        </w:r>
        <w:r>
          <w:rPr>
            <w:noProof/>
          </w:rPr>
          <w:fldChar w:fldCharType="end"/>
        </w:r>
      </w:p>
    </w:sdtContent>
  </w:sdt>
  <w:p w14:paraId="7E50659B" w14:textId="7BBA7C86" w:rsidR="00AF3341" w:rsidRDefault="00AF3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486"/>
    <w:rsid w:val="0017398D"/>
    <w:rsid w:val="00211523"/>
    <w:rsid w:val="00255167"/>
    <w:rsid w:val="00273E6F"/>
    <w:rsid w:val="005A00AA"/>
    <w:rsid w:val="007F3CC9"/>
    <w:rsid w:val="00950796"/>
    <w:rsid w:val="009D5DA4"/>
    <w:rsid w:val="00A33486"/>
    <w:rsid w:val="00AF3341"/>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53D5C"/>
  <w15:chartTrackingRefBased/>
  <w15:docId w15:val="{38F441AF-245A-4BB9-AC7C-E9393DC9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341"/>
  </w:style>
  <w:style w:type="paragraph" w:styleId="Footer">
    <w:name w:val="footer"/>
    <w:basedOn w:val="Normal"/>
    <w:link w:val="FooterChar"/>
    <w:uiPriority w:val="99"/>
    <w:unhideWhenUsed/>
    <w:rsid w:val="00AF3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2020-06-18T22:28:00Z</dcterms:created>
  <dcterms:modified xsi:type="dcterms:W3CDTF">2020-06-18T22:28:00Z</dcterms:modified>
</cp:coreProperties>
</file>